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536822</wp:posOffset>
            </wp:positionH>
            <wp:positionV relativeFrom="page">
              <wp:posOffset>670559</wp:posOffset>
            </wp:positionV>
            <wp:extent cx="1703856" cy="20093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6" cy="200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5" w:after="1"/>
        <w:rPr>
          <w:rFonts w:ascii="Times New Roman"/>
          <w:b w:val="0"/>
          <w:sz w:val="20"/>
        </w:rPr>
      </w:pPr>
    </w:p>
    <w:p>
      <w:pPr>
        <w:pStyle w:val="BodyText"/>
        <w:ind w:left="1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405880" cy="401320"/>
                <wp:effectExtent l="9525" t="0" r="4445" b="8254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05880" cy="401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3158" w:right="321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EJECUTIVO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NAYARIT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INTERESES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9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9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000000"/>
                                <w:w w:val="9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DEUDA</w:t>
                            </w:r>
                          </w:p>
                          <w:p>
                            <w:pPr>
                              <w:spacing w:before="1"/>
                              <w:ind w:left="3158" w:right="3212" w:firstLine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4.4pt;height:31.6pt;mso-position-horizontal-relative:char;mso-position-vertical-relative:line" type="#_x0000_t202" id="docshape2" filled="true" fillcolor="#c0c0c0" stroked="true" strokeweight=".96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6"/>
                        <w:ind w:left="3158" w:right="321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PODER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80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EJECUTIVO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80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80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ESTADO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80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80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NAYARIT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w w:val="95"/>
                        </w:rPr>
                        <w:t>INTERESES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95"/>
                        </w:rPr>
                        <w:t> </w:t>
                      </w:r>
                      <w:r>
                        <w:rPr>
                          <w:color w:val="000000"/>
                          <w:w w:val="95"/>
                        </w:rPr>
                        <w:t>DE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95"/>
                        </w:rPr>
                        <w:t> </w:t>
                      </w:r>
                      <w:r>
                        <w:rPr>
                          <w:color w:val="000000"/>
                          <w:w w:val="95"/>
                        </w:rPr>
                        <w:t>LA</w:t>
                      </w:r>
                      <w:r>
                        <w:rPr>
                          <w:rFonts w:ascii="Times New Roman"/>
                          <w:b w:val="0"/>
                          <w:color w:val="000000"/>
                          <w:w w:val="95"/>
                        </w:rPr>
                        <w:t> </w:t>
                      </w:r>
                      <w:r>
                        <w:rPr>
                          <w:color w:val="000000"/>
                          <w:w w:val="95"/>
                        </w:rPr>
                        <w:t>DEUDA</w:t>
                      </w:r>
                    </w:p>
                    <w:p>
                      <w:pPr>
                        <w:spacing w:before="1"/>
                        <w:ind w:left="3158" w:right="3212" w:firstLine="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0"/>
                          <w:sz w:val="16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1"/>
        <w:rPr>
          <w:rFonts w:ascii="Times New Roman"/>
          <w:b w:val="0"/>
          <w:sz w:val="5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0"/>
        <w:gridCol w:w="1544"/>
        <w:gridCol w:w="1555"/>
      </w:tblGrid>
      <w:tr>
        <w:trPr>
          <w:trHeight w:val="279" w:hRule="atLeast"/>
        </w:trPr>
        <w:tc>
          <w:tcPr>
            <w:tcW w:w="7000" w:type="dxa"/>
            <w:shd w:val="clear" w:color="auto" w:fill="C0C0C0"/>
          </w:tcPr>
          <w:p>
            <w:pPr>
              <w:pStyle w:val="TableParagraph"/>
              <w:spacing w:before="22"/>
              <w:ind w:left="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IDENTIFICACIÓN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CRÉDITO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INSTRUMENTO</w:t>
            </w:r>
          </w:p>
        </w:tc>
        <w:tc>
          <w:tcPr>
            <w:tcW w:w="1544" w:type="dxa"/>
            <w:shd w:val="clear" w:color="auto" w:fill="C0C0C0"/>
          </w:tcPr>
          <w:p>
            <w:pPr>
              <w:pStyle w:val="TableParagraph"/>
              <w:spacing w:before="22"/>
              <w:ind w:left="36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DEVENGADO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spacing w:before="22"/>
              <w:ind w:left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PAGADO</w:t>
            </w:r>
          </w:p>
        </w:tc>
      </w:tr>
      <w:tr>
        <w:trPr>
          <w:trHeight w:val="270" w:hRule="atLeast"/>
        </w:trPr>
        <w:tc>
          <w:tcPr>
            <w:tcW w:w="10099" w:type="dxa"/>
            <w:gridSpan w:val="3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line="175" w:lineRule="exact"/>
              <w:ind w:left="79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CRÉDITOS</w:t>
            </w:r>
            <w:r>
              <w:rPr>
                <w:rFonts w:ascii="Times New Roman" w:hAnsi="Times New Roman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BANCARIOS</w:t>
            </w:r>
          </w:p>
        </w:tc>
      </w:tr>
      <w:tr>
        <w:trPr>
          <w:trHeight w:val="337" w:hRule="atLeast"/>
        </w:trPr>
        <w:tc>
          <w:tcPr>
            <w:tcW w:w="700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128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SIN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OBRA</w:t>
            </w:r>
          </w:p>
        </w:tc>
        <w:tc>
          <w:tcPr>
            <w:tcW w:w="1544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180" w:lineRule="exact" w:before="138"/>
              <w:ind w:right="7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w w:val="90"/>
                <w:sz w:val="16"/>
              </w:rPr>
              <w:t>0.00</w:t>
            </w:r>
          </w:p>
        </w:tc>
        <w:tc>
          <w:tcPr>
            <w:tcW w:w="155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175" w:lineRule="exact" w:before="142"/>
              <w:ind w:right="94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386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378" w:right="807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PAGO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SERVICIO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DEUDA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PÚBLICA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DIRECTA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GOBIERNO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DEL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ESTADO</w:t>
            </w:r>
            <w:r>
              <w:rPr>
                <w:rFonts w:ascii="Times New Roman" w:hAnsi="Times New Roman"/>
                <w:w w:val="80"/>
                <w:sz w:val="16"/>
              </w:rPr>
              <w:t> </w:t>
            </w:r>
            <w:r>
              <w:rPr>
                <w:w w:val="80"/>
                <w:sz w:val="16"/>
              </w:rPr>
              <w:t>(2019)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w w:val="90"/>
                <w:sz w:val="16"/>
              </w:rPr>
              <w:t>(INTERESES-FONREC</w:t>
            </w:r>
            <w:r>
              <w:rPr>
                <w:rFonts w:ascii="Times New Roman" w:hAnsi="Times New Roman"/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2024)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8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39,960,206.05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10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39,960,206.05</w:t>
            </w:r>
          </w:p>
        </w:tc>
      </w:tr>
      <w:tr>
        <w:trPr>
          <w:trHeight w:val="213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BBVA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BANCOMER,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S.A.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9688507071)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3"/>
              <w:ind w:right="8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47,189,837.54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8"/>
              <w:ind w:right="10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47,189,837.54</w:t>
            </w:r>
          </w:p>
        </w:tc>
      </w:tr>
      <w:tr>
        <w:trPr>
          <w:trHeight w:val="219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BBVA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BANCOMER,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w w:val="80"/>
                <w:sz w:val="16"/>
              </w:rPr>
              <w:t>S.A.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9688479904)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8"/>
              <w:ind w:right="8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6,999,449.57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5"/>
              <w:ind w:right="10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6,999,449.57</w:t>
            </w:r>
          </w:p>
        </w:tc>
      </w:tr>
      <w:tr>
        <w:trPr>
          <w:trHeight w:val="219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BANOBRAS,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S.N.C.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13416)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9"/>
              <w:ind w:right="88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391,674,228.43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4"/>
              <w:ind w:right="102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391,674,228.43</w:t>
            </w:r>
          </w:p>
        </w:tc>
      </w:tr>
      <w:tr>
        <w:trPr>
          <w:trHeight w:val="220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BANOBRAS,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S.N.C.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13417)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21"/>
              <w:ind w:right="8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86,866,814.25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5"/>
              <w:ind w:right="10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86,866,814.25</w:t>
            </w:r>
          </w:p>
        </w:tc>
      </w:tr>
      <w:tr>
        <w:trPr>
          <w:trHeight w:val="219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BANOBRAS,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S.N.C.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13576)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8"/>
              <w:ind w:right="8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19,468,234.31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5"/>
              <w:ind w:right="10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19,468,234.31</w:t>
            </w:r>
          </w:p>
        </w:tc>
      </w:tr>
      <w:tr>
        <w:trPr>
          <w:trHeight w:val="219" w:hRule="atLeast"/>
        </w:trPr>
        <w:tc>
          <w:tcPr>
            <w:tcW w:w="70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BANOBRAS,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S.N.C.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13643)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9"/>
              <w:ind w:right="8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43,440,792.07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4"/>
              <w:ind w:right="10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43,440,792.07</w:t>
            </w:r>
          </w:p>
        </w:tc>
      </w:tr>
      <w:tr>
        <w:trPr>
          <w:trHeight w:val="252" w:hRule="atLeast"/>
        </w:trPr>
        <w:tc>
          <w:tcPr>
            <w:tcW w:w="700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78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BANOBRAS,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S.N.C.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w w:val="80"/>
                <w:sz w:val="16"/>
              </w:rPr>
              <w:t>(CRÉDITO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spacing w:val="-2"/>
                <w:w w:val="80"/>
                <w:sz w:val="16"/>
              </w:rPr>
              <w:t>13718)</w:t>
            </w: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8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19,872,441.30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10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19,872,441.30</w:t>
            </w:r>
          </w:p>
        </w:tc>
      </w:tr>
      <w:tr>
        <w:trPr>
          <w:trHeight w:val="335" w:hRule="atLeast"/>
        </w:trPr>
        <w:tc>
          <w:tcPr>
            <w:tcW w:w="7000" w:type="dxa"/>
          </w:tcPr>
          <w:p>
            <w:pPr>
              <w:pStyle w:val="TableParagraph"/>
              <w:spacing w:before="15"/>
              <w:ind w:left="335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TOTAL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INTERESES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CRÉDITOS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BANCARIOS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431" w:val="left" w:leader="none"/>
              </w:tabs>
              <w:spacing w:line="170" w:lineRule="exact"/>
              <w:ind w:righ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6"/>
              </w:rPr>
              <w:t>655,472,003.52</w:t>
            </w:r>
          </w:p>
        </w:tc>
        <w:tc>
          <w:tcPr>
            <w:tcW w:w="1555" w:type="dxa"/>
          </w:tcPr>
          <w:p>
            <w:pPr>
              <w:pStyle w:val="TableParagraph"/>
              <w:tabs>
                <w:tab w:pos="431" w:val="left" w:leader="none"/>
              </w:tabs>
              <w:spacing w:line="170" w:lineRule="exact"/>
              <w:ind w:righ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6"/>
              </w:rPr>
              <w:t>655,472,003.52</w:t>
            </w:r>
          </w:p>
        </w:tc>
      </w:tr>
      <w:tr>
        <w:trPr>
          <w:trHeight w:val="279" w:hRule="atLeast"/>
        </w:trPr>
        <w:tc>
          <w:tcPr>
            <w:tcW w:w="10099" w:type="dxa"/>
            <w:gridSpan w:val="3"/>
            <w:shd w:val="clear" w:color="auto" w:fill="C0C0C0"/>
          </w:tcPr>
          <w:p>
            <w:pPr>
              <w:pStyle w:val="TableParagraph"/>
              <w:spacing w:before="8"/>
              <w:ind w:left="78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OTROS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INSTRUMENTOS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6"/>
              </w:rPr>
              <w:t>DEUDA</w:t>
            </w:r>
          </w:p>
        </w:tc>
      </w:tr>
      <w:tr>
        <w:trPr>
          <w:trHeight w:val="1369" w:hRule="atLeast"/>
        </w:trPr>
        <w:tc>
          <w:tcPr>
            <w:tcW w:w="700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7000" w:type="dxa"/>
          </w:tcPr>
          <w:p>
            <w:pPr>
              <w:pStyle w:val="TableParagraph"/>
              <w:spacing w:before="10"/>
              <w:ind w:left="16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TOTAL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INTERESES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OTROS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INSTRUMENTOS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Arial"/>
                <w:b/>
                <w:w w:val="80"/>
                <w:sz w:val="16"/>
              </w:rPr>
              <w:t>DE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DEUDA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1134" w:val="left" w:leader="none"/>
              </w:tabs>
              <w:spacing w:line="154" w:lineRule="exact"/>
              <w:ind w:righ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6"/>
              </w:rPr>
              <w:t>0.00</w:t>
            </w:r>
          </w:p>
        </w:tc>
        <w:tc>
          <w:tcPr>
            <w:tcW w:w="1555" w:type="dxa"/>
          </w:tcPr>
          <w:p>
            <w:pPr>
              <w:pStyle w:val="TableParagraph"/>
              <w:tabs>
                <w:tab w:pos="1097" w:val="left" w:leader="none"/>
              </w:tabs>
              <w:spacing w:line="154" w:lineRule="exact"/>
              <w:ind w:righ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6"/>
              </w:rPr>
              <w:t>0.00</w:t>
            </w:r>
          </w:p>
        </w:tc>
      </w:tr>
      <w:tr>
        <w:trPr>
          <w:trHeight w:val="279" w:hRule="atLeast"/>
        </w:trPr>
        <w:tc>
          <w:tcPr>
            <w:tcW w:w="7000" w:type="dxa"/>
          </w:tcPr>
          <w:p>
            <w:pPr>
              <w:pStyle w:val="TableParagraph"/>
              <w:spacing w:before="10"/>
              <w:ind w:right="17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90"/>
                <w:sz w:val="16"/>
              </w:rPr>
              <w:t>TOTAL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431" w:val="left" w:leader="none"/>
              </w:tabs>
              <w:spacing w:before="39"/>
              <w:ind w:righ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6"/>
              </w:rPr>
              <w:t>655,472,003.52</w:t>
            </w:r>
          </w:p>
        </w:tc>
        <w:tc>
          <w:tcPr>
            <w:tcW w:w="1555" w:type="dxa"/>
          </w:tcPr>
          <w:p>
            <w:pPr>
              <w:pStyle w:val="TableParagraph"/>
              <w:tabs>
                <w:tab w:pos="431" w:val="left" w:leader="none"/>
              </w:tabs>
              <w:spacing w:before="39"/>
              <w:ind w:righ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$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6"/>
              </w:rPr>
              <w:t>655,472,003.52</w:t>
            </w:r>
          </w:p>
        </w:tc>
      </w:tr>
    </w:tbl>
    <w:sectPr>
      <w:footerReference w:type="default" r:id="rId5"/>
      <w:type w:val="continuous"/>
      <w:pgSz w:w="12240" w:h="15840"/>
      <w:pgMar w:header="0" w:footer="609" w:top="1060" w:bottom="800" w:left="108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4196591</wp:posOffset>
              </wp:positionH>
              <wp:positionV relativeFrom="page">
                <wp:posOffset>9531858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0.440277pt;margin-top:750.540039pt;width:14.3pt;height:12.35pt;mso-position-horizontal-relative:page;mso-position-vertical-relative:page;z-index:-1582438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2025-05-20T21:46:58Z</dcterms:created>
  <dcterms:modified xsi:type="dcterms:W3CDTF">2025-05-20T21:46:58Z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